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28" w:rsidRPr="00712228" w:rsidRDefault="00712228" w:rsidP="0071222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12228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Dünya Otizm </w:t>
      </w:r>
      <w:proofErr w:type="spellStart"/>
      <w:r w:rsidRPr="00712228">
        <w:rPr>
          <w:rFonts w:ascii="Arial" w:eastAsia="Times New Roman" w:hAnsi="Arial" w:cs="Arial"/>
          <w:b/>
          <w:bCs/>
          <w:color w:val="B8451D"/>
          <w:sz w:val="31"/>
          <w:szCs w:val="31"/>
        </w:rPr>
        <w:t>Farkındalık</w:t>
      </w:r>
      <w:proofErr w:type="spellEnd"/>
      <w:r w:rsidRPr="00712228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Günü 10</w:t>
      </w:r>
    </w:p>
    <w:p w:rsidR="00712228" w:rsidRPr="00712228" w:rsidRDefault="00712228" w:rsidP="007122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12228">
        <w:rPr>
          <w:rFonts w:ascii="Arial" w:eastAsia="Times New Roman" w:hAnsi="Arial" w:cs="Arial"/>
          <w:color w:val="000000"/>
          <w:sz w:val="26"/>
          <w:szCs w:val="26"/>
        </w:rPr>
        <w:t>Ne zengin ne de fakir ne de ırksal yönü var,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Ne de başka sebeple gelişir bu vakalar…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Tespit edilemeyen karma karışık durum,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Olmayan davranışlar, gelişimsel oluşum…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Kâh genetiksel kâh beslenme ile ilgili,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Sen her ne söylersen söyle olmazsak ilgili…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Çok sorun sabır ile belki en aza iner,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Bakışlar düzeltilir acılarımız diner…</w:t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2228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712228" w:rsidRPr="00712228" w:rsidRDefault="00712228" w:rsidP="007122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12228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5627A1" w:rsidRDefault="005627A1"/>
    <w:sectPr w:rsidR="0056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2228"/>
    <w:rsid w:val="005627A1"/>
    <w:rsid w:val="0071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12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122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2023-05-01T15:18:00Z</dcterms:created>
  <dcterms:modified xsi:type="dcterms:W3CDTF">2023-05-01T15:18:00Z</dcterms:modified>
</cp:coreProperties>
</file>