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:rsidR="007C1B02" w:rsidRPr="007C1B02" w:rsidRDefault="00032DF9" w:rsidP="007C1B0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 w:rsidR="003D34CF">
        <w:rPr>
          <w:b/>
          <w:bCs/>
          <w:sz w:val="20"/>
          <w:szCs w:val="20"/>
        </w:rPr>
        <w:instrText>HYPERLINK "https://www.HangiSoru.com/"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="007C1B02" w:rsidRPr="0007185A">
        <w:rPr>
          <w:rStyle w:val="Kpr"/>
          <w:b/>
          <w:bCs/>
          <w:sz w:val="20"/>
          <w:szCs w:val="20"/>
        </w:rPr>
        <w:t>8.Sınıf İnkılap Tarihi Atatürkçülük Konusu Etkinlik Soruları</w:t>
      </w:r>
      <w:bookmarkEnd w:id="0"/>
      <w:bookmarkEnd w:id="1"/>
      <w:r>
        <w:rPr>
          <w:b/>
          <w:bCs/>
          <w:sz w:val="20"/>
          <w:szCs w:val="20"/>
        </w:rPr>
        <w:fldChar w:fldCharType="end"/>
      </w:r>
    </w:p>
    <w:p w:rsidR="007C1B02" w:rsidRPr="007C1B02" w:rsidRDefault="007C1B02" w:rsidP="007C1B02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7C1B02" w:rsidRPr="007C1B02" w:rsidRDefault="007C1B02" w:rsidP="007C1B02">
      <w:pPr>
        <w:rPr>
          <w:rFonts w:ascii="Calibri" w:hAnsi="Calibri" w:cs="Calibri"/>
          <w:sz w:val="22"/>
          <w:szCs w:val="22"/>
          <w:lang w:val="de-DE"/>
        </w:rPr>
      </w:pPr>
      <w:r w:rsidRPr="007C1B02">
        <w:rPr>
          <w:rFonts w:asciiTheme="minorHAnsi" w:hAnsiTheme="minorHAnsi" w:cstheme="minorHAnsi"/>
          <w:b/>
          <w:bCs/>
          <w:sz w:val="22"/>
          <w:szCs w:val="22"/>
          <w:lang w:val="de-DE"/>
        </w:rPr>
        <w:t>A</w:t>
      </w:r>
      <w:r w:rsidRPr="007C1B02">
        <w:rPr>
          <w:rFonts w:ascii="Calibri" w:hAnsi="Calibri" w:cs="Calibri"/>
          <w:b/>
          <w:bCs/>
          <w:sz w:val="22"/>
          <w:szCs w:val="22"/>
          <w:lang w:val="de-DE"/>
        </w:rPr>
        <w:t>)AŞAĞIDA VERİLEN KAVRAMLARI UYGUN BOŞLUKLARA YERLEŞTİRİNİZ.</w:t>
      </w:r>
      <w:r w:rsidRPr="007C1B0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816"/>
        <w:gridCol w:w="1884"/>
        <w:gridCol w:w="1884"/>
        <w:gridCol w:w="1829"/>
        <w:gridCol w:w="1875"/>
      </w:tblGrid>
      <w:tr w:rsidR="007C1B02" w:rsidRPr="007C1B02" w:rsidTr="004B4C61">
        <w:trPr>
          <w:trHeight w:val="284"/>
        </w:trPr>
        <w:tc>
          <w:tcPr>
            <w:tcW w:w="1816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Devletçilik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Mazlum Milletler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Milliyetçilik</w:t>
            </w:r>
          </w:p>
        </w:tc>
        <w:tc>
          <w:tcPr>
            <w:tcW w:w="1829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Akıl</w:t>
            </w:r>
          </w:p>
        </w:tc>
        <w:tc>
          <w:tcPr>
            <w:tcW w:w="1875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Ekonomik</w:t>
            </w:r>
          </w:p>
        </w:tc>
      </w:tr>
      <w:tr w:rsidR="007C1B02" w:rsidRPr="007C1B02" w:rsidTr="004B4C61">
        <w:trPr>
          <w:trHeight w:val="209"/>
        </w:trPr>
        <w:tc>
          <w:tcPr>
            <w:tcW w:w="1816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Bilim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Atatürkçülük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Çağdaşlaşma</w:t>
            </w:r>
          </w:p>
        </w:tc>
        <w:tc>
          <w:tcPr>
            <w:tcW w:w="1829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İnkılapçılık</w:t>
            </w:r>
          </w:p>
        </w:tc>
        <w:tc>
          <w:tcPr>
            <w:tcW w:w="1875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Kanun</w:t>
            </w:r>
          </w:p>
        </w:tc>
      </w:tr>
      <w:tr w:rsidR="007C1B02" w:rsidRPr="007C1B02" w:rsidTr="004B4C61">
        <w:trPr>
          <w:trHeight w:val="209"/>
        </w:trPr>
        <w:tc>
          <w:tcPr>
            <w:tcW w:w="1816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Halkçılık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Fransız İhtilali</w:t>
            </w:r>
          </w:p>
        </w:tc>
        <w:tc>
          <w:tcPr>
            <w:tcW w:w="1884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Laiklik</w:t>
            </w:r>
          </w:p>
        </w:tc>
        <w:tc>
          <w:tcPr>
            <w:tcW w:w="1829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Sanayi İnkılabı</w:t>
            </w:r>
          </w:p>
        </w:tc>
        <w:tc>
          <w:tcPr>
            <w:tcW w:w="1875" w:type="dxa"/>
          </w:tcPr>
          <w:p w:rsidR="007C1B02" w:rsidRPr="007C1B02" w:rsidRDefault="007C1B02" w:rsidP="004B4C61">
            <w:pPr>
              <w:rPr>
                <w:rFonts w:ascii="Calibri" w:hAnsi="Calibri" w:cs="Calibri"/>
                <w:sz w:val="22"/>
                <w:szCs w:val="22"/>
              </w:rPr>
            </w:pPr>
            <w:r w:rsidRPr="007C1B02">
              <w:rPr>
                <w:rFonts w:ascii="Calibri" w:hAnsi="Calibri" w:cs="Calibri"/>
                <w:sz w:val="22"/>
                <w:szCs w:val="22"/>
              </w:rPr>
              <w:t>Osmanlıcılık</w:t>
            </w:r>
          </w:p>
        </w:tc>
      </w:tr>
    </w:tbl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Kültürel, dil ve tarih alanlarında yapılan her türlü yenilik, Atatürk'ün……………………………. ilkesi ile ilgilidir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 xml:space="preserve">Aşar Vergisi'nin kaldırılması, Atatürk'ün………………………………….ilkesi ile ilgilidir 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Herkesin vicdan ve dini düşünce özgürlüğüne sahip olması Atatürk'ün…………………………………….ilkesi</w:t>
      </w:r>
      <w:r w:rsidRPr="007C1B02">
        <w:rPr>
          <w:rFonts w:ascii="Calibri" w:hAnsi="Calibri" w:cs="Calibri"/>
          <w:sz w:val="22"/>
          <w:szCs w:val="22"/>
        </w:rPr>
        <w:softHyphen/>
        <w:t xml:space="preserve">nin bir gereğidir. 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Laiklik, devlet düzeninin ve hukuk kurallarının dine değil…………………..………..ve………………………….’e  dayandırılma</w:t>
      </w:r>
      <w:r w:rsidRPr="007C1B02">
        <w:rPr>
          <w:rFonts w:ascii="Calibri" w:hAnsi="Calibri" w:cs="Calibri"/>
          <w:sz w:val="22"/>
          <w:szCs w:val="22"/>
        </w:rPr>
        <w:softHyphen/>
        <w:t>sıdır.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Özel teşebbüsün yeterli olmadığı yerlerde devletin ekonomi alanında etkili rol oynamasına …………..………………adı verilir.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Atatürk, "Var olan müesseseleri zorla değiştirerek, Türk milletini son asırlarda geri bırakmış olan müesseseleri yıkarak yerlerine milletin en yüksek medeni gereklere göre ilerlemesini sağlayacak yeni müesseseleri koymuş olmaktır." Sözleriyle……………………….……….ilkesini açıklamak</w:t>
      </w:r>
      <w:r w:rsidRPr="007C1B02">
        <w:rPr>
          <w:rFonts w:ascii="Calibri" w:hAnsi="Calibri" w:cs="Calibri"/>
          <w:sz w:val="22"/>
          <w:szCs w:val="22"/>
        </w:rPr>
        <w:softHyphen/>
        <w:t>tadır</w:t>
      </w:r>
    </w:p>
    <w:p w:rsidR="007C1B02" w:rsidRPr="007C1B02" w:rsidRDefault="007C1B02" w:rsidP="007C1B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sz w:val="22"/>
          <w:szCs w:val="22"/>
        </w:rPr>
        <w:t>Halkçılık ilkesine göre, hiçbir kişiye, aileye, zümreye veya sınıfa ayrıcalık tanınamaz. Milletin bütün fertleri …………..………… önünde eşittir.</w:t>
      </w:r>
    </w:p>
    <w:p w:rsidR="007C1B02" w:rsidRPr="007C1B02" w:rsidRDefault="007C1B02" w:rsidP="007C1B02">
      <w:pPr>
        <w:rPr>
          <w:rFonts w:ascii="Calibri" w:hAnsi="Calibri" w:cs="Calibri"/>
          <w:sz w:val="22"/>
          <w:szCs w:val="22"/>
        </w:rPr>
      </w:pPr>
      <w:r w:rsidRPr="007C1B02">
        <w:rPr>
          <w:rFonts w:ascii="Calibri" w:hAnsi="Calibri" w:cs="Calibri"/>
          <w:b/>
          <w:bCs/>
          <w:sz w:val="22"/>
          <w:szCs w:val="22"/>
        </w:rPr>
        <w:t>8.</w:t>
      </w:r>
      <w:r w:rsidRPr="007C1B02">
        <w:rPr>
          <w:rFonts w:ascii="Calibri" w:hAnsi="Calibri" w:cs="Calibri"/>
          <w:sz w:val="22"/>
          <w:szCs w:val="22"/>
        </w:rPr>
        <w:t>Türk kültürünün çağdaş uygarlıklar düzeyine çıkarılması amacıyla temel esasları Atatürk tarafından belirlenen; devlet hayatına, fikir hayatına, ekonomik hayata ve toplumun temel kurumlarına ilişkin fikir ve ilkelere ……………………..………. denir.</w:t>
      </w:r>
    </w:p>
    <w:p w:rsidR="000B0F07" w:rsidRPr="007C1B02" w:rsidRDefault="000B0F07">
      <w:pPr>
        <w:rPr>
          <w:rFonts w:asciiTheme="minorHAnsi" w:hAnsiTheme="minorHAnsi" w:cstheme="minorHAnsi"/>
          <w:sz w:val="22"/>
          <w:szCs w:val="22"/>
        </w:rPr>
      </w:pPr>
    </w:p>
    <w:p w:rsidR="007C1B02" w:rsidRPr="007C1B02" w:rsidRDefault="007C1B02">
      <w:pPr>
        <w:rPr>
          <w:rFonts w:asciiTheme="minorHAnsi" w:hAnsiTheme="minorHAnsi" w:cstheme="minorHAnsi"/>
          <w:b/>
          <w:sz w:val="22"/>
          <w:szCs w:val="22"/>
        </w:rPr>
      </w:pPr>
      <w:r w:rsidRPr="007C1B02">
        <w:rPr>
          <w:rFonts w:asciiTheme="minorHAnsi" w:hAnsiTheme="minorHAnsi" w:cstheme="minorHAnsi"/>
          <w:b/>
          <w:sz w:val="22"/>
          <w:szCs w:val="22"/>
        </w:rPr>
        <w:t>B)AŞAĞIDA VERİLEN İNKILAP VE İFADELER HANGİ İLKE İLE İLGİLİ İSE TABLO ÜZERİNDE İŞARETLEYİNİZ.</w:t>
      </w:r>
      <w:r w:rsidR="00813E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98"/>
        <w:tblW w:w="10188" w:type="dxa"/>
        <w:tblLook w:val="01E0" w:firstRow="1" w:lastRow="1" w:firstColumn="1" w:lastColumn="1" w:noHBand="0" w:noVBand="0"/>
      </w:tblPr>
      <w:tblGrid>
        <w:gridCol w:w="7118"/>
        <w:gridCol w:w="539"/>
        <w:gridCol w:w="498"/>
        <w:gridCol w:w="498"/>
        <w:gridCol w:w="498"/>
        <w:gridCol w:w="498"/>
        <w:gridCol w:w="539"/>
      </w:tblGrid>
      <w:tr w:rsidR="007C1B02" w:rsidRPr="007C1B02" w:rsidTr="001E283B">
        <w:trPr>
          <w:trHeight w:val="1698"/>
        </w:trPr>
        <w:tc>
          <w:tcPr>
            <w:tcW w:w="7118" w:type="dxa"/>
            <w:vAlign w:val="center"/>
          </w:tcPr>
          <w:p w:rsidR="007C1B02" w:rsidRPr="007C1B02" w:rsidRDefault="007C1B02" w:rsidP="007C1B02">
            <w:pPr>
              <w:ind w:left="-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İnkılaplar ve ifadeler</w:t>
            </w:r>
          </w:p>
        </w:tc>
        <w:tc>
          <w:tcPr>
            <w:tcW w:w="539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Cumhuriyetçilik</w:t>
            </w:r>
          </w:p>
        </w:tc>
        <w:tc>
          <w:tcPr>
            <w:tcW w:w="498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Milliyetçilik</w:t>
            </w:r>
          </w:p>
        </w:tc>
        <w:tc>
          <w:tcPr>
            <w:tcW w:w="498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İnkılapçılık</w:t>
            </w:r>
          </w:p>
        </w:tc>
        <w:tc>
          <w:tcPr>
            <w:tcW w:w="498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Laiklik</w:t>
            </w:r>
          </w:p>
        </w:tc>
        <w:tc>
          <w:tcPr>
            <w:tcW w:w="498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Devletçilik</w:t>
            </w:r>
          </w:p>
        </w:tc>
        <w:tc>
          <w:tcPr>
            <w:tcW w:w="539" w:type="dxa"/>
            <w:textDirection w:val="btLr"/>
          </w:tcPr>
          <w:p w:rsidR="007C1B02" w:rsidRPr="007C1B02" w:rsidRDefault="007C1B02" w:rsidP="004B4C61">
            <w:pPr>
              <w:ind w:left="113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Halkçılık</w:t>
            </w: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Saltanatın kaldırılması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Soyadı kanununun kabulü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Dinin devlet işlerine ve politikaya alet edilmemesi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Akıl ve Bilim ışığında eski kurumların yıkılarak yerine yeni kurumların kurulmasının öngörülmesi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Türk Tarih Kurumunun açılması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Uşakta ilk şeker fabrikasının kurulması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Türkiye Cumhuriyeti Devletinin her alanda kendini sürekli yenileme isteğini öngörür.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Cumhuriyetin ilk yıllarından itibaren demiryolları ağımızın geliştirilerek yurdun her tarafına ulaştırılması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Medeni kanunla kadının da miras alma ve eşit mal bölüşümü hakkından yararlandırılması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Kabotaj kanununun kabul edilmesi ile limanları işletme hakkının Türk vatandaşlarına verilmesi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Halk Fırkasının, Terakkiperver ve Serbest Cumhuriyet Fırkalarının kurulması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1B02" w:rsidRPr="007C1B02" w:rsidTr="001E283B">
        <w:tc>
          <w:tcPr>
            <w:tcW w:w="7118" w:type="dxa"/>
          </w:tcPr>
          <w:p w:rsidR="007C1B02" w:rsidRPr="007C1B02" w:rsidRDefault="007C1B02" w:rsidP="004B4C61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B02">
              <w:rPr>
                <w:rFonts w:ascii="Calibri" w:hAnsi="Calibri" w:cs="Calibri"/>
                <w:color w:val="000000"/>
                <w:sz w:val="22"/>
                <w:szCs w:val="22"/>
              </w:rPr>
              <w:t>1928 yılında anayasadaki “Türk Devletinin dini İslam’dır” maddesi çıkartıldı.</w:t>
            </w: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</w:tcPr>
          <w:p w:rsidR="007C1B02" w:rsidRPr="007C1B02" w:rsidRDefault="007C1B02" w:rsidP="004B4C61">
            <w:pPr>
              <w:ind w:left="-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C1B02" w:rsidRPr="007C1B02" w:rsidRDefault="001E283B">
      <w:pPr>
        <w:rPr>
          <w:rFonts w:asciiTheme="minorHAnsi" w:hAnsiTheme="minorHAnsi" w:cstheme="minorHAnsi"/>
          <w:sz w:val="22"/>
          <w:szCs w:val="22"/>
        </w:rPr>
      </w:pPr>
      <w:r w:rsidRPr="001E283B">
        <w:rPr>
          <w:rFonts w:asciiTheme="minorHAnsi" w:hAnsiTheme="minorHAnsi" w:cstheme="minorHAnsi"/>
          <w:sz w:val="22"/>
          <w:szCs w:val="22"/>
        </w:rPr>
        <w:t>derskitabicevaplarim.com</w:t>
      </w:r>
    </w:p>
    <w:sectPr w:rsidR="007C1B02" w:rsidRPr="007C1B02" w:rsidSect="007C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805" w:rsidRDefault="00427805" w:rsidP="003D34CF">
      <w:r>
        <w:separator/>
      </w:r>
    </w:p>
  </w:endnote>
  <w:endnote w:type="continuationSeparator" w:id="0">
    <w:p w:rsidR="00427805" w:rsidRDefault="00427805" w:rsidP="003D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 Queen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805" w:rsidRDefault="00427805" w:rsidP="003D34CF">
      <w:r>
        <w:separator/>
      </w:r>
    </w:p>
  </w:footnote>
  <w:footnote w:type="continuationSeparator" w:id="0">
    <w:p w:rsidR="00427805" w:rsidRDefault="00427805" w:rsidP="003D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4CF" w:rsidRDefault="003D34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21E8"/>
    <w:multiLevelType w:val="hybridMultilevel"/>
    <w:tmpl w:val="D034F052"/>
    <w:lvl w:ilvl="0" w:tplc="FC607E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R Queen" w:hAnsi="TR Quee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12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B02"/>
    <w:rsid w:val="00032DF9"/>
    <w:rsid w:val="0007185A"/>
    <w:rsid w:val="000B0F07"/>
    <w:rsid w:val="001E283B"/>
    <w:rsid w:val="003D34CF"/>
    <w:rsid w:val="00427805"/>
    <w:rsid w:val="005F4BF2"/>
    <w:rsid w:val="007C1B02"/>
    <w:rsid w:val="008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128A-D9D3-4C04-AE3A-98DCCFA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C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7185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D3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D34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D3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D34C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Manager>https://www.HangiSoru.com</Manager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2020-03-01T09:01:00Z</dcterms:created>
  <dcterms:modified xsi:type="dcterms:W3CDTF">2023-02-02T14:07:00Z</dcterms:modified>
  <cp:category>https://www.HangiSoru.com</cp:category>
</cp:coreProperties>
</file>