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5C" w:rsidRDefault="001F505C" w:rsidP="001F505C">
      <w:pPr>
        <w:spacing w:after="0"/>
      </w:pPr>
    </w:p>
    <w:p w:rsidR="001F505C" w:rsidRPr="001F505C" w:rsidRDefault="001F505C" w:rsidP="001F505C">
      <w:pPr>
        <w:spacing w:after="0"/>
        <w:jc w:val="center"/>
        <w:rPr>
          <w:b/>
          <w:color w:val="002060"/>
        </w:rPr>
      </w:pPr>
      <w:bookmarkStart w:id="0" w:name="OLE_LINK1"/>
      <w:bookmarkStart w:id="1" w:name="OLE_LINK2"/>
      <w:r w:rsidRPr="001F505C">
        <w:rPr>
          <w:b/>
          <w:color w:val="002060"/>
        </w:rPr>
        <w:t>Yaşayan Demokrasi Doğru-Yanlış, Boşluk Doldurma Etkinliği</w:t>
      </w:r>
      <w:bookmarkEnd w:id="0"/>
      <w:bookmarkEnd w:id="1"/>
    </w:p>
    <w:p w:rsidR="001F505C" w:rsidRDefault="001F505C" w:rsidP="001F505C">
      <w:pPr>
        <w:spacing w:after="0"/>
      </w:pPr>
    </w:p>
    <w:p w:rsidR="001F505C" w:rsidRDefault="001F505C" w:rsidP="00F225BC">
      <w:pPr>
        <w:spacing w:after="0"/>
        <w:jc w:val="center"/>
      </w:pPr>
      <w:r w:rsidRPr="001F505C">
        <w:t>Kurultay, Kamuoyu, Cumhurbaşkanı, TBMM’nin, Anayasa, Divan, Mahkemeler, Hatun, Padişaha, cumhurbaşkanı, I. Murat, Tanzimat Fermanı, Yürütme, Teokratik,  Divan-ı Hümayun, II. Mahmut</w:t>
      </w:r>
    </w:p>
    <w:p w:rsidR="001F505C" w:rsidRPr="001F505C" w:rsidRDefault="001F505C" w:rsidP="001F505C">
      <w:pPr>
        <w:spacing w:after="0"/>
        <w:rPr>
          <w:b/>
          <w:color w:val="FF0000"/>
        </w:rPr>
      </w:pPr>
      <w:r w:rsidRPr="001F505C">
        <w:rPr>
          <w:b/>
          <w:color w:val="FF0000"/>
        </w:rPr>
        <w:t>Aşağıdaki cümlelerdeki boşluklara yukarıdaki kelimeleri uygun bir şekilde yerleştiriniz.</w:t>
      </w:r>
    </w:p>
    <w:p w:rsidR="001F505C" w:rsidRDefault="001F505C" w:rsidP="001F505C">
      <w:pPr>
        <w:spacing w:after="0"/>
      </w:pPr>
      <w:r>
        <w:t>1. Türklerde devlet işleri ……………..adı verilen bir mecliste görüşülür ve karara bağlanırdı.</w:t>
      </w:r>
    </w:p>
    <w:p w:rsidR="001F505C" w:rsidRDefault="001F505C" w:rsidP="001F505C">
      <w:pPr>
        <w:spacing w:after="0"/>
      </w:pPr>
      <w:r>
        <w:t>2. Türkler hükümdar eşlerine…………………… unvanını verirlerdi.</w:t>
      </w:r>
    </w:p>
    <w:p w:rsidR="001F505C" w:rsidRDefault="001F505C" w:rsidP="001F505C">
      <w:pPr>
        <w:spacing w:after="0"/>
      </w:pPr>
      <w:r>
        <w:t>3. Devlet işlerinin görüşülüp karara varıldığı……………teşkilatı Karahanlılardan başlayarak bütün Türk - İslam devletlerinde vardır.</w:t>
      </w:r>
    </w:p>
    <w:p w:rsidR="001F505C" w:rsidRDefault="001F505C" w:rsidP="001F505C">
      <w:pPr>
        <w:spacing w:after="0"/>
      </w:pPr>
      <w:r>
        <w:t>4. Osmanlı Devleti’nde egemenlik kesin bir otoriteye sahip olan…………………….aittir.</w:t>
      </w:r>
    </w:p>
    <w:p w:rsidR="001F505C" w:rsidRDefault="001F505C" w:rsidP="001F505C">
      <w:pPr>
        <w:spacing w:after="0"/>
      </w:pPr>
      <w:r>
        <w:t>5. Sultan…………………..öneminden itibaren Osmanlı Devleti’nde ülke toprakları üzerindeki egemenlik hakkı hükümdar ve çocuklarına verildi.</w:t>
      </w:r>
    </w:p>
    <w:p w:rsidR="001F505C" w:rsidRDefault="001F505C" w:rsidP="001F505C">
      <w:pPr>
        <w:spacing w:after="0"/>
      </w:pPr>
      <w:r>
        <w:t>6. Osmanlı Devleti Yavuz Sultan Selim’in halife olmasıyla……………………. bir yapı kazandı.</w:t>
      </w:r>
    </w:p>
    <w:p w:rsidR="001F505C" w:rsidRDefault="001F505C" w:rsidP="001F505C">
      <w:pPr>
        <w:spacing w:after="0"/>
      </w:pPr>
      <w:r>
        <w:t>7. …………………………Osmanlı Devleti’nde yönetim askerlik, maliye ve adalet işlerinin görüşülüp karara varıldığı bir kuruldur.</w:t>
      </w:r>
    </w:p>
    <w:p w:rsidR="001F505C" w:rsidRDefault="001F505C" w:rsidP="001F505C">
      <w:pPr>
        <w:spacing w:after="0"/>
      </w:pPr>
      <w:r>
        <w:t>8. ………………………ile padişahın yetkileri kısıtlandı.</w:t>
      </w:r>
    </w:p>
    <w:p w:rsidR="001F505C" w:rsidRDefault="001F505C" w:rsidP="001F505C">
      <w:pPr>
        <w:spacing w:after="0"/>
      </w:pPr>
      <w:r>
        <w:t>9. ……………………….Dönemi’nde Divan-ı Hümayun kaldırılarak Nazırlar Heyeti kuruldu.</w:t>
      </w:r>
    </w:p>
    <w:p w:rsidR="001F505C" w:rsidRDefault="001F505C" w:rsidP="001F505C">
      <w:pPr>
        <w:spacing w:after="0"/>
      </w:pPr>
      <w:r>
        <w:t>10.……………….,bir devletin yönetim biçimini belirten yasama, yürütme yargı güçlerinin nasıl kullanılacağını gösteren, yurttaşların kamu haklarını belirten temel yasadır.</w:t>
      </w:r>
    </w:p>
    <w:p w:rsidR="001F505C" w:rsidRDefault="001F505C" w:rsidP="001F505C">
      <w:pPr>
        <w:spacing w:after="0"/>
      </w:pPr>
      <w:r>
        <w:t>11. Hukuk devletinde haksızlığa uğradığını düşünen herkes…………………….. aracılığıyla hakkını arar.</w:t>
      </w:r>
    </w:p>
    <w:p w:rsidR="001F505C" w:rsidRDefault="001F505C" w:rsidP="001F505C">
      <w:pPr>
        <w:spacing w:after="0"/>
      </w:pPr>
      <w:r>
        <w:t>12. Anayasamız……………………. görev ve yetkisini…………………………… ve Bakanlar Kurulu’na vermiştir.</w:t>
      </w:r>
    </w:p>
    <w:p w:rsidR="001F505C" w:rsidRDefault="001F505C" w:rsidP="001F505C">
      <w:pPr>
        <w:spacing w:after="0"/>
      </w:pPr>
      <w:r>
        <w:t>13. Kanun koymak, değiştirmek ve kaldırmak…………………. görev ve yetkilerinden biridir.</w:t>
      </w:r>
    </w:p>
    <w:p w:rsidR="001F505C" w:rsidRDefault="001F505C" w:rsidP="001F505C">
      <w:pPr>
        <w:spacing w:after="0"/>
      </w:pPr>
      <w:r>
        <w:t>14. Başbakan Türkiye Büyük Millet Meclisi üyeleri arasından……………………… tarafından atanır.</w:t>
      </w:r>
    </w:p>
    <w:p w:rsidR="001F505C" w:rsidRDefault="001F505C" w:rsidP="001F505C">
      <w:pPr>
        <w:spacing w:after="0"/>
      </w:pPr>
      <w:r>
        <w:t>15.  .…………….., toplumu ilgilendiren olaylarda halkın büyük bir kesimince benimsenen düşüncedir.</w:t>
      </w:r>
    </w:p>
    <w:p w:rsidR="001F505C" w:rsidRDefault="00054B4C" w:rsidP="001F505C">
      <w:pPr>
        <w:spacing w:after="0"/>
      </w:pPr>
      <w:hyperlink r:id="rId6" w:history="1">
        <w:r w:rsidR="00421A86" w:rsidRPr="009D33FC">
          <w:rPr>
            <w:rStyle w:val="Kpr"/>
            <w:rFonts w:ascii="TTKB DikTemel Abece" w:hAnsi="TTKB DikTemel Abece"/>
          </w:rPr>
          <w:t>www.</w:t>
        </w:r>
        <w:r w:rsidR="00BA2223">
          <w:rPr>
            <w:rStyle w:val="Kpr"/>
            <w:rFonts w:ascii="TTKB DikTemel Abece" w:hAnsi="TTKB DikTemel Abece"/>
          </w:rPr>
          <w:t>HangiSoru</w:t>
        </w:r>
        <w:r w:rsidR="00421A86" w:rsidRPr="009D33FC">
          <w:rPr>
            <w:rStyle w:val="Kpr"/>
            <w:rFonts w:ascii="TTKB DikTemel Abece" w:hAnsi="TTKB DikTemel Abece"/>
          </w:rPr>
          <w:t>.com</w:t>
        </w:r>
      </w:hyperlink>
      <w:r w:rsidR="00421A86">
        <w:rPr>
          <w:rFonts w:ascii="TTKB DikTemel Abece" w:hAnsi="TTKB DikTemel Abece"/>
        </w:rPr>
        <w:t xml:space="preserve"> </w:t>
      </w:r>
    </w:p>
    <w:p w:rsidR="00F225BC" w:rsidRDefault="00F225BC" w:rsidP="001F505C">
      <w:pPr>
        <w:spacing w:after="0"/>
      </w:pPr>
    </w:p>
    <w:p w:rsidR="001F505C" w:rsidRPr="001F505C" w:rsidRDefault="001F505C" w:rsidP="001F505C">
      <w:pPr>
        <w:spacing w:after="0"/>
        <w:rPr>
          <w:b/>
          <w:color w:val="FF0000"/>
        </w:rPr>
      </w:pPr>
      <w:r w:rsidRPr="001F505C">
        <w:rPr>
          <w:b/>
          <w:color w:val="FF0000"/>
        </w:rPr>
        <w:t>Aşağıdaki cümlelerde verilen bilgiler doğruysa başına D, yanlışsa Y koyunuz.</w:t>
      </w:r>
    </w:p>
    <w:p w:rsidR="001F505C" w:rsidRDefault="001F505C" w:rsidP="001F505C">
      <w:pPr>
        <w:spacing w:after="0"/>
      </w:pPr>
      <w:r>
        <w:t>1.  (    ) İlk Türk devletlerinde ülke toprakları hükümdar ailesinin ortak malı sayılırdı.</w:t>
      </w:r>
    </w:p>
    <w:p w:rsidR="001F505C" w:rsidRDefault="001F505C" w:rsidP="001F505C">
      <w:pPr>
        <w:spacing w:after="0"/>
      </w:pPr>
      <w:r>
        <w:t>2.  (    ) İlk Türk devletlerinde devlet işlerinin görüşüp karara varıldığı kurultayın üyeleri seçimle belirlenirdi.</w:t>
      </w:r>
    </w:p>
    <w:p w:rsidR="001F505C" w:rsidRDefault="001F505C" w:rsidP="001F505C">
      <w:pPr>
        <w:spacing w:after="0"/>
      </w:pPr>
      <w:r>
        <w:t>3.  (    ) Türkiye Selçuklularında ülkeyi sultan unvanını alan hükümdar yönetirdi.</w:t>
      </w:r>
    </w:p>
    <w:p w:rsidR="001F505C" w:rsidRDefault="001F505C" w:rsidP="001F505C">
      <w:pPr>
        <w:spacing w:after="0"/>
      </w:pPr>
      <w:r>
        <w:t>4.  (    ) Türk - İslam devletlerinde yönetim şekli ve egemenlik anlayışı birbirine benzerlik göstermektedir.</w:t>
      </w:r>
    </w:p>
    <w:p w:rsidR="001F505C" w:rsidRDefault="001F505C" w:rsidP="001F505C">
      <w:pPr>
        <w:spacing w:after="0"/>
      </w:pPr>
      <w:r>
        <w:t>5.  (    ) Osmanlı Devleti ilk dönemlerinden itibaren merkeziyetçi ve mutlak bir idare ile yönetiliyordu.</w:t>
      </w:r>
    </w:p>
    <w:p w:rsidR="001F505C" w:rsidRDefault="001F505C" w:rsidP="001F505C">
      <w:pPr>
        <w:spacing w:after="0"/>
      </w:pPr>
      <w:r>
        <w:t>6.  (    ) Divan-ı Hümayun yaptığı işler bakımından bugünkü Bakanlar Kuruluna benzerdi.</w:t>
      </w:r>
    </w:p>
    <w:p w:rsidR="001F505C" w:rsidRDefault="001F505C" w:rsidP="001F505C">
      <w:pPr>
        <w:spacing w:after="0"/>
      </w:pPr>
      <w:r>
        <w:t>7.  (    ) 1839 Tanzimat Fermanı ile padişahın yetkileri genişletilmiştir.</w:t>
      </w:r>
    </w:p>
    <w:p w:rsidR="001F505C" w:rsidRDefault="001F505C" w:rsidP="001F505C">
      <w:pPr>
        <w:spacing w:after="0"/>
      </w:pPr>
      <w:r>
        <w:t>8.  (    ) 1856 Islahat Fermanı ile Osmanlı Devleti’nde yaşayan azınlığa ayrıcalıklar tanındı.</w:t>
      </w:r>
    </w:p>
    <w:p w:rsidR="001F505C" w:rsidRDefault="001F505C" w:rsidP="001F505C">
      <w:pPr>
        <w:spacing w:after="0"/>
      </w:pPr>
      <w:r>
        <w:t>9.  (    ) Osmanlı Devleti meşrutiyet yönetimine 1876 yılında geçti.</w:t>
      </w:r>
    </w:p>
    <w:p w:rsidR="001F505C" w:rsidRDefault="001F505C" w:rsidP="001F505C">
      <w:pPr>
        <w:spacing w:after="0"/>
      </w:pPr>
      <w:r>
        <w:t>10. (    ) Teşkilat-ı Esasiye Osmanlı Devleti’nin batılı anlamda ilk anayasasıdır.</w:t>
      </w:r>
    </w:p>
    <w:p w:rsidR="001F505C" w:rsidRDefault="001F505C" w:rsidP="001F505C">
      <w:pPr>
        <w:spacing w:after="0"/>
      </w:pPr>
      <w:r>
        <w:t>11. (    ) Anayasamızın ilk üç maddesi değiştirilemez.</w:t>
      </w:r>
    </w:p>
    <w:p w:rsidR="001F505C" w:rsidRDefault="001F505C" w:rsidP="001F505C">
      <w:pPr>
        <w:spacing w:after="0"/>
      </w:pPr>
      <w:r>
        <w:t>12. (    ) Demokrasi ile yönetilen ülkelerde herkesin eşit oy hakkı vardır.</w:t>
      </w:r>
    </w:p>
    <w:p w:rsidR="001F505C" w:rsidRDefault="001F505C" w:rsidP="001F505C">
      <w:pPr>
        <w:spacing w:after="0"/>
      </w:pPr>
      <w:r>
        <w:t>13. (    ) Laiklik, devletin hukuk kurallarının dine değil, akla, bilime ve toplumun ihtiyaçlarına dayalı olmasıdır.</w:t>
      </w:r>
    </w:p>
    <w:p w:rsidR="001F505C" w:rsidRDefault="001F505C" w:rsidP="001F505C">
      <w:pPr>
        <w:spacing w:after="0"/>
      </w:pPr>
      <w:r>
        <w:t>14. (    ) Hukuk devletinde bütün vatandaşlar yasa önünde eşittir.</w:t>
      </w:r>
    </w:p>
    <w:p w:rsidR="00AD4E36" w:rsidRDefault="001F505C" w:rsidP="001F505C">
      <w:pPr>
        <w:spacing w:after="0"/>
      </w:pPr>
      <w:r>
        <w:t>15. (    ) Savaş ilanına karar vermek başbakanın görev ve yetkilerinden biridir</w:t>
      </w:r>
    </w:p>
    <w:sectPr w:rsidR="00AD4E36" w:rsidSect="00F225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223" w:rsidRDefault="00BA2223" w:rsidP="00BA2223">
      <w:pPr>
        <w:spacing w:after="0" w:line="240" w:lineRule="auto"/>
      </w:pPr>
      <w:r>
        <w:separator/>
      </w:r>
    </w:p>
  </w:endnote>
  <w:endnote w:type="continuationSeparator" w:id="1">
    <w:p w:rsidR="00BA2223" w:rsidRDefault="00BA2223" w:rsidP="00BA2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TKB DikTemel Abece">
    <w:altName w:val="Times New Roman"/>
    <w:charset w:val="A2"/>
    <w:family w:val="auto"/>
    <w:pitch w:val="variable"/>
    <w:sig w:usb0="00000001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223" w:rsidRDefault="00BA222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223" w:rsidRDefault="00BA222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223" w:rsidRDefault="00BA222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223" w:rsidRDefault="00BA2223" w:rsidP="00BA2223">
      <w:pPr>
        <w:spacing w:after="0" w:line="240" w:lineRule="auto"/>
      </w:pPr>
      <w:r>
        <w:separator/>
      </w:r>
    </w:p>
  </w:footnote>
  <w:footnote w:type="continuationSeparator" w:id="1">
    <w:p w:rsidR="00BA2223" w:rsidRDefault="00BA2223" w:rsidP="00BA2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223" w:rsidRDefault="00BA222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223" w:rsidRDefault="00BA222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223" w:rsidRDefault="00BA2223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05C"/>
    <w:rsid w:val="00054B4C"/>
    <w:rsid w:val="001F505C"/>
    <w:rsid w:val="0032719A"/>
    <w:rsid w:val="00421A86"/>
    <w:rsid w:val="00AD4E36"/>
    <w:rsid w:val="00BA2223"/>
    <w:rsid w:val="00F22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E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21A86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BA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A2223"/>
  </w:style>
  <w:style w:type="paragraph" w:styleId="Altbilgi">
    <w:name w:val="footer"/>
    <w:basedOn w:val="Normal"/>
    <w:link w:val="AltbilgiChar"/>
    <w:uiPriority w:val="99"/>
    <w:semiHidden/>
    <w:unhideWhenUsed/>
    <w:rsid w:val="00BA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A22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ngiSoru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2726</Characters>
  <DocSecurity>0</DocSecurity>
  <Lines>43</Lines>
  <Paragraphs>35</Paragraphs>
  <ScaleCrop>false</ScaleCrop>
  <Manager>https://www.HangiSoru.com</Manager>
  <Company>https://www.HangiSoru.com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dcterms:created xsi:type="dcterms:W3CDTF">2018-04-16T14:22:00Z</dcterms:created>
  <dcterms:modified xsi:type="dcterms:W3CDTF">2022-03-06T20:54:00Z</dcterms:modified>
  <cp:category>https://www.HangiSoru.com</cp:category>
</cp:coreProperties>
</file>