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C27" w:rsidRDefault="00376C27" w:rsidP="00392F11">
      <w:pPr>
        <w:rPr>
          <w:rFonts w:cstheme="minorHAnsi"/>
          <w:b/>
          <w:color w:val="FF0000"/>
          <w:sz w:val="24"/>
          <w:szCs w:val="24"/>
        </w:rPr>
      </w:pPr>
      <w:r w:rsidRPr="00376C27">
        <w:rPr>
          <w:rFonts w:cstheme="minorHAnsi"/>
          <w:b/>
          <w:color w:val="FF0000"/>
          <w:sz w:val="24"/>
          <w:szCs w:val="24"/>
        </w:rPr>
        <w:t>5.Sınıf İnsanlar Yerler ve Çevreler 3.Ünite Çalışma Soruları</w:t>
      </w:r>
    </w:p>
    <w:p w:rsidR="00392F11" w:rsidRPr="00392F11" w:rsidRDefault="00392F11" w:rsidP="00392F11">
      <w:pPr>
        <w:rPr>
          <w:rFonts w:cstheme="minorHAnsi"/>
          <w:b/>
        </w:rPr>
      </w:pPr>
      <w:r>
        <w:rPr>
          <w:rFonts w:cstheme="minorHAnsi"/>
          <w:b/>
        </w:rPr>
        <w:t>A</w:t>
      </w:r>
      <w:r w:rsidRPr="00392F11">
        <w:rPr>
          <w:rFonts w:cstheme="minorHAnsi"/>
          <w:b/>
        </w:rPr>
        <w:t>.Soruların  karşısına  doğru  yanıtları 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2F11" w:rsidRPr="00392F11" w:rsidTr="00392F11">
        <w:tc>
          <w:tcPr>
            <w:tcW w:w="3070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0-500 METRE</w:t>
            </w:r>
          </w:p>
        </w:tc>
        <w:tc>
          <w:tcPr>
            <w:tcW w:w="3071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  </w:t>
            </w:r>
            <w:r w:rsidRPr="00392F11">
              <w:rPr>
                <w:rFonts w:cstheme="minorHAnsi"/>
                <w:b/>
              </w:rPr>
              <w:t>METRE</w:t>
            </w:r>
          </w:p>
        </w:tc>
        <w:tc>
          <w:tcPr>
            <w:tcW w:w="3071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500-1000 </w:t>
            </w:r>
            <w:r w:rsidRPr="00392F11">
              <w:rPr>
                <w:rFonts w:cstheme="minorHAnsi"/>
                <w:b/>
              </w:rPr>
              <w:t>METRE</w:t>
            </w:r>
          </w:p>
        </w:tc>
      </w:tr>
      <w:tr w:rsidR="00392F11" w:rsidRPr="00392F11" w:rsidTr="00392F11">
        <w:tc>
          <w:tcPr>
            <w:tcW w:w="3070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DAĞLARI</w:t>
            </w:r>
          </w:p>
        </w:tc>
        <w:tc>
          <w:tcPr>
            <w:tcW w:w="3071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10 METRE</w:t>
            </w:r>
          </w:p>
        </w:tc>
        <w:tc>
          <w:tcPr>
            <w:tcW w:w="3071" w:type="dxa"/>
            <w:vAlign w:val="center"/>
          </w:tcPr>
          <w:p w:rsidR="00392F11" w:rsidRPr="00392F11" w:rsidRDefault="00392F11" w:rsidP="00392F11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OVALAR</w:t>
            </w:r>
          </w:p>
        </w:tc>
      </w:tr>
    </w:tbl>
    <w:p w:rsidR="00392F11" w:rsidRPr="00392F11" w:rsidRDefault="00392F11" w:rsidP="00392F11">
      <w:pPr>
        <w:spacing w:after="0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92"/>
        <w:gridCol w:w="2685"/>
      </w:tblGrid>
      <w:tr w:rsidR="00392F11" w:rsidRPr="00392F11" w:rsidTr="00392F11">
        <w:trPr>
          <w:trHeight w:val="567"/>
        </w:trPr>
        <w:tc>
          <w:tcPr>
            <w:tcW w:w="6392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</w:rPr>
            </w:pPr>
            <w:r w:rsidRPr="00392F11">
              <w:rPr>
                <w:rFonts w:cstheme="minorHAnsi"/>
                <w:b/>
                <w:bCs/>
              </w:rPr>
              <w:t>Deniz seviyesi  her zaman  olarak kabul edilir.</w:t>
            </w:r>
          </w:p>
        </w:tc>
        <w:tc>
          <w:tcPr>
            <w:tcW w:w="268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392F11">
        <w:trPr>
          <w:trHeight w:val="567"/>
        </w:trPr>
        <w:tc>
          <w:tcPr>
            <w:tcW w:w="6392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</w:rPr>
            </w:pPr>
            <w:r w:rsidRPr="00392F11">
              <w:rPr>
                <w:rFonts w:cstheme="minorHAnsi"/>
                <w:b/>
                <w:bCs/>
              </w:rPr>
              <w:t>Haritalarda yeşil renk hangi yükseltiyi gösterir</w:t>
            </w:r>
          </w:p>
        </w:tc>
        <w:tc>
          <w:tcPr>
            <w:tcW w:w="268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392F11">
        <w:trPr>
          <w:trHeight w:val="567"/>
        </w:trPr>
        <w:tc>
          <w:tcPr>
            <w:tcW w:w="6392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</w:rPr>
            </w:pPr>
            <w:r w:rsidRPr="00392F11">
              <w:rPr>
                <w:rFonts w:cstheme="minorHAnsi"/>
                <w:b/>
                <w:bCs/>
              </w:rPr>
              <w:t>Haritalarda kahve renkli yerler neleri  hangi yer şekillerini  gösterir</w:t>
            </w:r>
          </w:p>
        </w:tc>
        <w:tc>
          <w:tcPr>
            <w:tcW w:w="268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392F11">
        <w:trPr>
          <w:trHeight w:val="567"/>
        </w:trPr>
        <w:tc>
          <w:tcPr>
            <w:tcW w:w="6392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  <w:bCs/>
              </w:rPr>
            </w:pPr>
            <w:r w:rsidRPr="00392F11">
              <w:rPr>
                <w:rFonts w:cstheme="minorHAnsi"/>
                <w:b/>
                <w:bCs/>
              </w:rPr>
              <w:t>Haritalarda  platolar deniz seviyesinden  kaç km yükseklikleri gösterir.</w:t>
            </w:r>
          </w:p>
        </w:tc>
        <w:tc>
          <w:tcPr>
            <w:tcW w:w="268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</w:tbl>
    <w:p w:rsidR="00392F11" w:rsidRPr="00392F11" w:rsidRDefault="00392F11" w:rsidP="00392F11">
      <w:pPr>
        <w:rPr>
          <w:rFonts w:cstheme="minorHAnsi"/>
        </w:rPr>
      </w:pPr>
    </w:p>
    <w:p w:rsidR="00392F11" w:rsidRPr="00392F11" w:rsidRDefault="00392F11" w:rsidP="00392F11">
      <w:pPr>
        <w:rPr>
          <w:rFonts w:cstheme="minorHAnsi"/>
        </w:rPr>
      </w:pPr>
    </w:p>
    <w:p w:rsidR="00392F11" w:rsidRP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Pr="00392F11">
        <w:rPr>
          <w:rFonts w:cstheme="minorHAnsi"/>
          <w:b/>
          <w:bCs/>
        </w:rPr>
        <w:t xml:space="preserve">.  Aşağıdaki ifadeler doğru ise ifadelerin başına “D”, yanlış ise “Y”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8"/>
        <w:gridCol w:w="9080"/>
      </w:tblGrid>
      <w:tr w:rsidR="00392F11" w:rsidRPr="00392F11" w:rsidTr="00392F11">
        <w:trPr>
          <w:trHeight w:val="452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Fiziki haritalar yükselti basamaklarına göre yeryüzü şekillerinin dağılışını gösterir</w:t>
            </w:r>
          </w:p>
        </w:tc>
      </w:tr>
      <w:tr w:rsidR="00392F11" w:rsidRPr="00392F11" w:rsidTr="00392F11">
        <w:trPr>
          <w:trHeight w:val="452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Çevresine göre alçakta kalan geniş düzlüklere dağ adı verilir.</w:t>
            </w:r>
          </w:p>
        </w:tc>
      </w:tr>
      <w:tr w:rsidR="00392F11" w:rsidRPr="00392F11" w:rsidTr="00392F11">
        <w:trPr>
          <w:trHeight w:val="878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Erzurum ve Kars çevresinde bozkır alanlar geniş olduğu için insanlar buralarda</w:t>
            </w:r>
          </w:p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büyükbaş hayvancılıkla uğraşmaktadır</w:t>
            </w:r>
          </w:p>
        </w:tc>
      </w:tr>
      <w:tr w:rsidR="00392F11" w:rsidRPr="00392F11" w:rsidTr="00392F11">
        <w:trPr>
          <w:trHeight w:val="903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Su kaynaklarının bol olduğu yerler insanlar tarafından yerleşim alanı olarak daha</w:t>
            </w:r>
          </w:p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çok tercih edilir</w:t>
            </w:r>
          </w:p>
        </w:tc>
      </w:tr>
      <w:tr w:rsidR="00392F11" w:rsidRPr="00392F11" w:rsidTr="00392F11">
        <w:trPr>
          <w:trHeight w:val="452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İklim, insan faaliyetlerini her zaman olumsuz olarak etkiler</w:t>
            </w:r>
          </w:p>
        </w:tc>
      </w:tr>
      <w:tr w:rsidR="00392F11" w:rsidRPr="00392F11" w:rsidTr="00392F11">
        <w:trPr>
          <w:trHeight w:val="427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Sanayi ve ticaretin geliştiği yerlerde, iş imkânları fazla olduğundan nüfus da fazladır</w:t>
            </w:r>
          </w:p>
        </w:tc>
      </w:tr>
      <w:tr w:rsidR="00392F11" w:rsidRPr="00392F11" w:rsidTr="00392F11">
        <w:trPr>
          <w:trHeight w:val="427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Piknik alanlarında yakılan ateşin söndürülmemesi orman yangınına sebep olabilir.</w:t>
            </w:r>
          </w:p>
        </w:tc>
      </w:tr>
      <w:tr w:rsidR="00392F11" w:rsidRPr="00392F11" w:rsidTr="00392F11">
        <w:trPr>
          <w:trHeight w:val="452"/>
        </w:trPr>
        <w:tc>
          <w:tcPr>
            <w:tcW w:w="718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9080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Erozyon, kara ve demir yollarını kapatıp ulaşımın aksamasına neden olur.</w:t>
            </w:r>
          </w:p>
        </w:tc>
      </w:tr>
    </w:tbl>
    <w:p w:rsidR="00392F11" w:rsidRPr="00392F11" w:rsidRDefault="00392F11" w:rsidP="00392F11">
      <w:pPr>
        <w:rPr>
          <w:rFonts w:cstheme="minorHAnsi"/>
        </w:rPr>
      </w:pPr>
    </w:p>
    <w:p w:rsidR="00392F11" w:rsidRP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Pr="00392F11">
        <w:rPr>
          <w:rFonts w:cstheme="minorHAnsi"/>
          <w:b/>
          <w:bCs/>
        </w:rPr>
        <w:t>.  İklimin aşağıdaki tabloda verilen durumları etkileyip etkilemediğini örnekteki gibi</w:t>
      </w:r>
      <w:r>
        <w:rPr>
          <w:rFonts w:cstheme="minorHAnsi"/>
          <w:b/>
          <w:bCs/>
        </w:rPr>
        <w:t xml:space="preserve"> b</w:t>
      </w:r>
      <w:r w:rsidRPr="00392F11">
        <w:rPr>
          <w:rFonts w:cstheme="minorHAnsi"/>
          <w:b/>
          <w:bCs/>
        </w:rPr>
        <w:t>elirtiniz</w:t>
      </w:r>
      <w:r>
        <w:rPr>
          <w:rFonts w:cstheme="minorHAnsi"/>
          <w:b/>
          <w:bCs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7"/>
        <w:gridCol w:w="2286"/>
        <w:gridCol w:w="2605"/>
      </w:tblGrid>
      <w:tr w:rsidR="00392F11" w:rsidRPr="00392F11" w:rsidTr="00392F11">
        <w:trPr>
          <w:trHeight w:val="306"/>
        </w:trPr>
        <w:tc>
          <w:tcPr>
            <w:tcW w:w="4397" w:type="dxa"/>
            <w:vMerge w:val="restart"/>
          </w:tcPr>
          <w:p w:rsidR="00392F11" w:rsidRPr="00392F11" w:rsidRDefault="00392F11" w:rsidP="00C17FB6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DURUMLAR</w:t>
            </w:r>
          </w:p>
        </w:tc>
        <w:tc>
          <w:tcPr>
            <w:tcW w:w="4891" w:type="dxa"/>
            <w:gridSpan w:val="2"/>
            <w:vAlign w:val="center"/>
          </w:tcPr>
          <w:p w:rsidR="00392F11" w:rsidRPr="00392F11" w:rsidRDefault="00392F11" w:rsidP="00C17F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92F11">
              <w:rPr>
                <w:rFonts w:cstheme="minorHAnsi"/>
                <w:b/>
                <w:bCs/>
              </w:rPr>
              <w:t>İklimin İnsan Faaliyetlerine Etkisi</w:t>
            </w:r>
          </w:p>
        </w:tc>
      </w:tr>
      <w:tr w:rsidR="00392F11" w:rsidRPr="00392F11" w:rsidTr="000A0536">
        <w:trPr>
          <w:trHeight w:val="173"/>
        </w:trPr>
        <w:tc>
          <w:tcPr>
            <w:tcW w:w="4397" w:type="dxa"/>
            <w:vMerge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:rsidR="00392F11" w:rsidRPr="00392F11" w:rsidRDefault="00392F11" w:rsidP="00C17FB6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ETKİLER</w:t>
            </w:r>
          </w:p>
        </w:tc>
        <w:tc>
          <w:tcPr>
            <w:tcW w:w="2605" w:type="dxa"/>
          </w:tcPr>
          <w:p w:rsidR="00392F11" w:rsidRPr="00392F11" w:rsidRDefault="00392F11" w:rsidP="00C17FB6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ETKİLEMEZ</w:t>
            </w:r>
          </w:p>
        </w:tc>
      </w:tr>
      <w:tr w:rsidR="00392F11" w:rsidRPr="00392F11" w:rsidTr="000A0536">
        <w:trPr>
          <w:trHeight w:val="324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1. Tarım faaliyetlerini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jc w:val="center"/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X</w:t>
            </w: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06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2. Yer altı kaynaklarını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06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3. Hayvancılık faaliyetlerini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06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4. Ülkenin para birimini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06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5. Beslenme alışkanlıklarını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24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6. Depremi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24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7. Giydiğimiz kıyafetleri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  <w:tr w:rsidR="00392F11" w:rsidRPr="00392F11" w:rsidTr="000A0536">
        <w:trPr>
          <w:trHeight w:val="342"/>
        </w:trPr>
        <w:tc>
          <w:tcPr>
            <w:tcW w:w="4397" w:type="dxa"/>
            <w:vAlign w:val="center"/>
          </w:tcPr>
          <w:p w:rsidR="00392F11" w:rsidRPr="00392F11" w:rsidRDefault="00392F11" w:rsidP="00392F11">
            <w:pPr>
              <w:rPr>
                <w:rFonts w:cstheme="minorHAnsi"/>
                <w:b/>
              </w:rPr>
            </w:pPr>
            <w:r w:rsidRPr="00392F11">
              <w:rPr>
                <w:rFonts w:cstheme="minorHAnsi"/>
                <w:b/>
              </w:rPr>
              <w:t>8. Ulaşım faaliyetlerini</w:t>
            </w:r>
          </w:p>
        </w:tc>
        <w:tc>
          <w:tcPr>
            <w:tcW w:w="2286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392F11" w:rsidRPr="00392F11" w:rsidRDefault="00392F11" w:rsidP="00C17FB6">
            <w:pPr>
              <w:rPr>
                <w:rFonts w:cstheme="minorHAnsi"/>
              </w:rPr>
            </w:pPr>
          </w:p>
        </w:tc>
      </w:tr>
    </w:tbl>
    <w:p w:rsidR="004E06B8" w:rsidRPr="00392F11" w:rsidRDefault="008F59BE" w:rsidP="008F59BE">
      <w:pPr>
        <w:rPr>
          <w:rFonts w:cstheme="minorHAnsi"/>
        </w:rPr>
      </w:pPr>
      <w:r w:rsidRPr="008F59BE">
        <w:t>derskitabicevaplarim.com</w:t>
      </w:r>
    </w:p>
    <w:sectPr w:rsidR="004E06B8" w:rsidRPr="00392F11" w:rsidSect="00392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3F0" w:rsidRDefault="005313F0" w:rsidP="007D69AB">
      <w:pPr>
        <w:spacing w:after="0" w:line="240" w:lineRule="auto"/>
      </w:pPr>
      <w:r>
        <w:separator/>
      </w:r>
    </w:p>
  </w:endnote>
  <w:endnote w:type="continuationSeparator" w:id="0">
    <w:p w:rsidR="005313F0" w:rsidRDefault="005313F0" w:rsidP="007D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3F0" w:rsidRDefault="005313F0" w:rsidP="007D69AB">
      <w:pPr>
        <w:spacing w:after="0" w:line="240" w:lineRule="auto"/>
      </w:pPr>
      <w:r>
        <w:separator/>
      </w:r>
    </w:p>
  </w:footnote>
  <w:footnote w:type="continuationSeparator" w:id="0">
    <w:p w:rsidR="005313F0" w:rsidRDefault="005313F0" w:rsidP="007D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9AB" w:rsidRDefault="007D69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11"/>
    <w:rsid w:val="00035609"/>
    <w:rsid w:val="000A0536"/>
    <w:rsid w:val="00376C27"/>
    <w:rsid w:val="00392F11"/>
    <w:rsid w:val="004C70C1"/>
    <w:rsid w:val="004E06B8"/>
    <w:rsid w:val="005313F0"/>
    <w:rsid w:val="007D69AB"/>
    <w:rsid w:val="008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A18F-7B02-47C3-BD7B-04F70D11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A053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D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D69AB"/>
  </w:style>
  <w:style w:type="paragraph" w:styleId="AltBilgi">
    <w:name w:val="footer"/>
    <w:basedOn w:val="Normal"/>
    <w:link w:val="AltBilgiChar"/>
    <w:uiPriority w:val="99"/>
    <w:semiHidden/>
    <w:unhideWhenUsed/>
    <w:rsid w:val="007D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Manager>https://www.HangiSoru.com</Manager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2019-01-13T09:36:00Z</dcterms:created>
  <dcterms:modified xsi:type="dcterms:W3CDTF">2023-02-02T13:14:00Z</dcterms:modified>
  <cp:category>https://www.HangiSoru.com</cp:category>
</cp:coreProperties>
</file>